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Coulterville District Library Agenda and Meeting Minutes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Special Meeting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June 29, 2026, 5:30pm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 Coulterville District Library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 Roll Call: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Jan Buss, President</w:t>
        <w:tab/>
        <w:tab/>
        <w:tab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Deb Habrock, Vice President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Denise McClay, Treasurer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Susan Gutjahr, Secretary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trike w:val="1"/>
          <w:sz w:val="24"/>
          <w:szCs w:val="24"/>
          <w:rtl w:val="0"/>
        </w:rPr>
        <w:t xml:space="preserve">Melissa Little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trike w:val="1"/>
          <w:sz w:val="24"/>
          <w:szCs w:val="24"/>
          <w:rtl w:val="0"/>
        </w:rPr>
        <w:t xml:space="preserve">Veron Auld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trike w:val="1"/>
          <w:sz w:val="24"/>
          <w:szCs w:val="24"/>
          <w:rtl w:val="0"/>
        </w:rPr>
        <w:t xml:space="preserve">Gretchen Steele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45" w:tblpY="0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0"/>
        <w:gridCol w:w="5100"/>
        <w:gridCol w:w="4320"/>
        <w:tblGridChange w:id="0">
          <w:tblGrid>
            <w:gridCol w:w="3540"/>
            <w:gridCol w:w="510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Discussion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Call to Order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meeting was called to order at 5:30pm by President Jan Buss.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Roll Call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Absent:  Melissa, Veron, Gretchen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Approval of the Agenda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 motioned to approve the agenda as posted. Deb seconded.  All in favor.  Motion carried.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Non-Resident Fee for FY 2027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fee for last fiscal year was $45.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Denise motioned to set the FY 2027 non-resident fee at $45.00. Deb seconded.  All in favor.  Motion carried.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Acceptance of Board Resignation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Gretchen Steele, trustee, submitted her resignation dated 6/8/26 to the board effective 7/1/2026. 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Susan motioned to accept the resignation.  Jan seconded.  All in favor. Motion carried.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Board thanks Gretchen for her service to the public library and the district library.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Declaration of Board Vacancy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Discussed next steps: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Secretary to notify State Librarian and County Clerk within 60 days of today using the Public Library District Board Notification form.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 to fill the vacancy within 90 days of today.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vacancy is the remainder of a 6 year term. The appointee will fill the term until the April 2027 election..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Once the vacancy has been appointed, the Secretary will again notify the State Librarian and County Clerk within 60 days.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Candidates for the vacancy will come from word of mouth.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Susan motioned to declare a vacancy on the board. Jan seconded. All in favor. Motion carried.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Adjournment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meeting was adjourned at 5:47pm.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2240" w:w="15840" w:orient="landscape"/>
      <w:pgMar w:bottom="1440" w:top="1440" w:left="900" w:right="990" w:header="576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pPr w:leftFromText="180" w:rightFromText="180" w:topFromText="180" w:bottomFromText="180" w:vertAnchor="text" w:horzAnchor="text" w:tblpX="0" w:tblpY="0"/>
      <w:tblW w:w="129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540"/>
      <w:gridCol w:w="5100"/>
      <w:gridCol w:w="4320"/>
      <w:tblGridChange w:id="0">
        <w:tblGrid>
          <w:gridCol w:w="3540"/>
          <w:gridCol w:w="5100"/>
          <w:gridCol w:w="432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2">
          <w:pPr>
            <w:widowControl w:val="0"/>
            <w:spacing w:line="240" w:lineRule="auto"/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Topic</w:t>
          </w:r>
        </w:p>
      </w:tc>
      <w:tc>
        <w:tcPr/>
        <w:p w:rsidR="00000000" w:rsidDel="00000000" w:rsidP="00000000" w:rsidRDefault="00000000" w:rsidRPr="00000000" w14:paraId="00000033">
          <w:pPr>
            <w:widowControl w:val="0"/>
            <w:spacing w:line="240" w:lineRule="auto"/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Discussion</w:t>
          </w:r>
        </w:p>
      </w:tc>
      <w:tc>
        <w:tcPr/>
        <w:p w:rsidR="00000000" w:rsidDel="00000000" w:rsidP="00000000" w:rsidRDefault="00000000" w:rsidRPr="00000000" w14:paraId="00000034">
          <w:pPr>
            <w:widowControl w:val="0"/>
            <w:spacing w:line="240" w:lineRule="auto"/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Action</w:t>
          </w:r>
        </w:p>
      </w:tc>
    </w:tr>
  </w:tbl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